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9FC" w:rsidRPr="00170A76" w:rsidRDefault="004A599F">
      <w:pPr>
        <w:jc w:val="center"/>
        <w:rPr>
          <w:lang w:val="es-CO"/>
        </w:rPr>
      </w:pPr>
      <w:r w:rsidRPr="00170A76">
        <w:rPr>
          <w:b/>
          <w:sz w:val="28"/>
          <w:lang w:val="es-CO"/>
        </w:rPr>
        <w:t>Integración de Arquitectura Cliente-Servicio y Pipeline CI/CD con Control de Calidad en Spring Boot: Caso MovieCards</w:t>
      </w:r>
    </w:p>
    <w:p w:rsidR="003A19FC" w:rsidRPr="00170A76" w:rsidRDefault="00201C9D">
      <w:pPr>
        <w:jc w:val="center"/>
        <w:rPr>
          <w:lang w:val="es-CO"/>
        </w:rPr>
      </w:pPr>
      <w:proofErr w:type="spellStart"/>
      <w:r>
        <w:rPr>
          <w:lang w:val="es-CO"/>
        </w:rPr>
        <w:t>Hernan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Andres</w:t>
      </w:r>
      <w:proofErr w:type="spellEnd"/>
      <w:r>
        <w:rPr>
          <w:lang w:val="es-CO"/>
        </w:rPr>
        <w:t xml:space="preserve"> Henao Camelo</w:t>
      </w:r>
      <w:r>
        <w:rPr>
          <w:lang w:val="es-CO"/>
        </w:rPr>
        <w:br/>
        <w:t xml:space="preserve">Universidad de </w:t>
      </w:r>
      <w:proofErr w:type="spellStart"/>
      <w:r>
        <w:rPr>
          <w:lang w:val="es-CO"/>
        </w:rPr>
        <w:t>Alcala</w:t>
      </w:r>
      <w:proofErr w:type="spellEnd"/>
      <w:r>
        <w:rPr>
          <w:lang w:val="es-CO"/>
        </w:rPr>
        <w:t xml:space="preserve"> de Henares</w:t>
      </w:r>
      <w:r w:rsidR="004A599F" w:rsidRPr="00170A76">
        <w:rPr>
          <w:lang w:val="es-CO"/>
        </w:rPr>
        <w:br/>
        <w:t>Curso: Integración Continua</w:t>
      </w:r>
      <w:r>
        <w:rPr>
          <w:lang w:val="es-CO"/>
        </w:rPr>
        <w:t xml:space="preserve"> en el desarrollo </w:t>
      </w:r>
      <w:proofErr w:type="spellStart"/>
      <w:r>
        <w:rPr>
          <w:lang w:val="es-CO"/>
        </w:rPr>
        <w:t>agil</w:t>
      </w:r>
      <w:proofErr w:type="spellEnd"/>
      <w:r>
        <w:rPr>
          <w:lang w:val="es-CO"/>
        </w:rPr>
        <w:br/>
        <w:t>22 de febrero de 2026</w:t>
      </w:r>
    </w:p>
    <w:p w:rsidR="003A19FC" w:rsidRPr="00170A76" w:rsidRDefault="003A19FC">
      <w:pPr>
        <w:rPr>
          <w:lang w:val="es-CO"/>
        </w:rPr>
      </w:pP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Resumen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 xml:space="preserve">Este documento presenta la sustentación técnica de los </w:t>
      </w:r>
      <w:r w:rsidRPr="00170A76">
        <w:rPr>
          <w:lang w:val="es-CO"/>
        </w:rPr>
        <w:t xml:space="preserve">cambios realizados en los proyectos MovieCards y MovieCards-Service. Se describe la evolución desde una arquitectura con persistencia JPA local hacia un modelo cliente-servidor desacoplado basado en </w:t>
      </w:r>
      <w:r w:rsidR="00201C9D" w:rsidRPr="00170A76">
        <w:rPr>
          <w:lang w:val="es-CO"/>
        </w:rPr>
        <w:t>micro servicios</w:t>
      </w:r>
      <w:r w:rsidRPr="00170A76">
        <w:rPr>
          <w:lang w:val="es-CO"/>
        </w:rPr>
        <w:t>, así como la implementación de un pipeline</w:t>
      </w:r>
      <w:r w:rsidRPr="00170A76">
        <w:rPr>
          <w:lang w:val="es-CO"/>
        </w:rPr>
        <w:t xml:space="preserve"> completo de Integración Continua y Despliegue Continuo (CI/CD). El flujo incorpora pruebas automatizadas, análisis estático con SonarQube, control de compuertas de calidad basadas en issues críticos y despliegue en Microsoft Azure en entornos de preproduc</w:t>
      </w:r>
      <w:r w:rsidRPr="00170A76">
        <w:rPr>
          <w:lang w:val="es-CO"/>
        </w:rPr>
        <w:t>ción y producción con aprobación manual.</w:t>
      </w:r>
    </w:p>
    <w:p w:rsidR="003A19FC" w:rsidRDefault="00201C9D">
      <w:r>
        <w:rPr>
          <w:b/>
        </w:rPr>
        <w:t xml:space="preserve">Palabras clave: </w:t>
      </w:r>
      <w:proofErr w:type="spellStart"/>
      <w:r w:rsidR="004A599F">
        <w:t>Integración</w:t>
      </w:r>
      <w:proofErr w:type="spellEnd"/>
      <w:r w:rsidR="004A599F">
        <w:t xml:space="preserve"> Continua, </w:t>
      </w:r>
      <w:proofErr w:type="spellStart"/>
      <w:r w:rsidR="004A599F">
        <w:t>Microservicios</w:t>
      </w:r>
      <w:proofErr w:type="spellEnd"/>
      <w:r w:rsidR="004A599F">
        <w:t>, Spring Boot, SonarQube, GitHub Actions, Azure.</w:t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1. Introducción y Contexto</w:t>
      </w:r>
    </w:p>
    <w:p w:rsidR="003A19FC" w:rsidRDefault="004A599F">
      <w:pPr>
        <w:rPr>
          <w:lang w:val="es-CO"/>
        </w:rPr>
      </w:pPr>
      <w:r w:rsidRPr="00170A76">
        <w:rPr>
          <w:lang w:val="es-CO"/>
        </w:rPr>
        <w:t xml:space="preserve">El trabajo desarrollado integra dos proyectos relacionados: MovieCards, aplicación web </w:t>
      </w:r>
      <w:r w:rsidRPr="00170A76">
        <w:rPr>
          <w:lang w:val="es-CO"/>
        </w:rPr>
        <w:t xml:space="preserve">desarrollada en Spring Boot, y MovieCards-Service, </w:t>
      </w:r>
      <w:r w:rsidR="00201C9D" w:rsidRPr="00170A76">
        <w:rPr>
          <w:lang w:val="es-CO"/>
        </w:rPr>
        <w:t>micro servicio</w:t>
      </w:r>
      <w:r w:rsidRPr="00170A76">
        <w:rPr>
          <w:lang w:val="es-CO"/>
        </w:rPr>
        <w:t xml:space="preserve"> que expone una API REST para la gestión de datos. El objetivo principal fue desacoplar la capa de persistencia de la aplicación web y consolidar una arquitectura cliente-servidor, fortalecida</w:t>
      </w:r>
      <w:r w:rsidRPr="00170A76">
        <w:rPr>
          <w:lang w:val="es-CO"/>
        </w:rPr>
        <w:t xml:space="preserve"> por un pipeline CI/CD robusto y controlado por métricas de calidad.</w:t>
      </w:r>
    </w:p>
    <w:p w:rsidR="004E4591" w:rsidRPr="00170A76" w:rsidRDefault="004A599F" w:rsidP="004E4591">
      <w:pPr>
        <w:jc w:val="center"/>
        <w:rPr>
          <w:lang w:val="es-CO"/>
        </w:rPr>
      </w:pPr>
      <w:r>
        <w:rPr>
          <w:noProof/>
        </w:rPr>
        <w:drawing>
          <wp:inline distT="0" distB="0" distL="0" distR="0">
            <wp:extent cx="5486400" cy="29927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quitectura_moviecard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lastRenderedPageBreak/>
        <w:t>2. Proyecto MovieCards – Aplicación Web</w:t>
      </w:r>
    </w:p>
    <w:p w:rsidR="003A19FC" w:rsidRDefault="004A599F">
      <w:pPr>
        <w:rPr>
          <w:lang w:val="es-CO"/>
        </w:rPr>
      </w:pPr>
      <w:r w:rsidRPr="00170A76">
        <w:rPr>
          <w:lang w:val="es-CO"/>
        </w:rPr>
        <w:t>MovieCards constituye la capa visible para el usuario final. Está desarrollada con Java 11, Spring Boot 2.6.7, Thymeleaf como motor de plantillas y</w:t>
      </w:r>
      <w:r w:rsidRPr="00170A76">
        <w:rPr>
          <w:lang w:val="es-CO"/>
        </w:rPr>
        <w:t xml:space="preserve"> MySQL en producción (H2 en pruebas). Inicialmente util</w:t>
      </w:r>
      <w:r w:rsidR="00201C9D">
        <w:rPr>
          <w:lang w:val="es-CO"/>
        </w:rPr>
        <w:t>izaba repositorios JPA locales. Si</w:t>
      </w:r>
      <w:r w:rsidRPr="00170A76">
        <w:rPr>
          <w:lang w:val="es-CO"/>
        </w:rPr>
        <w:t xml:space="preserve">n embargo, fue </w:t>
      </w:r>
      <w:r w:rsidR="00201C9D" w:rsidRPr="00170A76">
        <w:rPr>
          <w:lang w:val="es-CO"/>
        </w:rPr>
        <w:t>re factorizada</w:t>
      </w:r>
      <w:r w:rsidRPr="00170A76">
        <w:rPr>
          <w:lang w:val="es-CO"/>
        </w:rPr>
        <w:t xml:space="preserve"> para consumir exclusivamente el </w:t>
      </w:r>
      <w:r w:rsidR="00201C9D" w:rsidRPr="00170A76">
        <w:rPr>
          <w:lang w:val="es-CO"/>
        </w:rPr>
        <w:t>micro servicio</w:t>
      </w:r>
      <w:r w:rsidRPr="00170A76">
        <w:rPr>
          <w:lang w:val="es-CO"/>
        </w:rPr>
        <w:t xml:space="preserve"> MovieCards-Service mediante un cliente REST centralizado.</w:t>
      </w:r>
    </w:p>
    <w:p w:rsidR="003A19FC" w:rsidRDefault="004A599F">
      <w:pPr>
        <w:rPr>
          <w:lang w:val="es-CO"/>
        </w:rPr>
      </w:pPr>
      <w:r w:rsidRPr="00170A76">
        <w:rPr>
          <w:lang w:val="es-CO"/>
        </w:rPr>
        <w:t>Se implementó la clase MovieCardsS</w:t>
      </w:r>
      <w:r w:rsidRPr="00170A76">
        <w:rPr>
          <w:lang w:val="es-CO"/>
        </w:rPr>
        <w:t xml:space="preserve">erviceClient para encapsular todas las llamadas HTTP al API, evitando duplicación de literales mediante el uso de constantes y permitiendo configurar la URL del servicio </w:t>
      </w:r>
      <w:r w:rsidR="00170A76">
        <w:rPr>
          <w:lang w:val="es-CO"/>
        </w:rPr>
        <w:t xml:space="preserve">desplegado en Azure </w:t>
      </w:r>
      <w:r w:rsidR="00170A76" w:rsidRPr="00170A76">
        <w:rPr>
          <w:lang w:val="es-CO"/>
        </w:rPr>
        <w:t>en</w:t>
      </w:r>
      <w:r w:rsidR="00170A76">
        <w:rPr>
          <w:lang w:val="es-CO"/>
        </w:rPr>
        <w:t xml:space="preserve"> la propiedad moviecards.service.url del </w:t>
      </w:r>
      <w:proofErr w:type="gramStart"/>
      <w:r w:rsidR="00170A76">
        <w:rPr>
          <w:lang w:val="es-CO"/>
        </w:rPr>
        <w:t>application.properties</w:t>
      </w:r>
      <w:proofErr w:type="gramEnd"/>
      <w:r w:rsidRPr="00170A76">
        <w:rPr>
          <w:lang w:val="es-CO"/>
        </w:rPr>
        <w:t>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En el modelo Actor se</w:t>
      </w:r>
      <w:r w:rsidRPr="00170A76">
        <w:rPr>
          <w:lang w:val="es-CO"/>
        </w:rPr>
        <w:t xml:space="preserve"> incorporó el atributo deadDate (fecha de fallecimiento), manteniendo coherencia con el backend. Este campo es opcional y fue integrado tanto en el formulario como en la vista de listado.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 xml:space="preserve">Las pruebas unitarias mockean el cliente REST para aislar la lógica </w:t>
      </w:r>
      <w:r w:rsidRPr="00170A76">
        <w:rPr>
          <w:lang w:val="es-CO"/>
        </w:rPr>
        <w:t xml:space="preserve">de negocio. Las pruebas end-to-end con Selenium se ejecutan bajo el perfil </w:t>
      </w:r>
      <w:r w:rsidR="00201C9D">
        <w:rPr>
          <w:lang w:val="es-CO"/>
        </w:rPr>
        <w:t>test</w:t>
      </w:r>
      <w:r w:rsidRPr="00170A76">
        <w:rPr>
          <w:lang w:val="es-CO"/>
        </w:rPr>
        <w:t>, permitiendo simular respuestas cuando el servicio no está disponible y garantizando estabilidad en el pipeline.</w:t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3. Proyecto MovieCards-Service – API Backend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MovieCards-Servi</w:t>
      </w:r>
      <w:r w:rsidRPr="00170A76">
        <w:rPr>
          <w:lang w:val="es-CO"/>
        </w:rPr>
        <w:t>ce actúa como backend de datos</w:t>
      </w:r>
      <w:r w:rsidR="00170A76">
        <w:rPr>
          <w:lang w:val="es-CO"/>
        </w:rPr>
        <w:t xml:space="preserve"> en la </w:t>
      </w:r>
      <w:r w:rsidR="00201C9D">
        <w:rPr>
          <w:lang w:val="es-CO"/>
        </w:rPr>
        <w:t>solución</w:t>
      </w:r>
      <w:r w:rsidRPr="00170A76">
        <w:rPr>
          <w:lang w:val="es-CO"/>
        </w:rPr>
        <w:t>. Está desarrollado con Spring Boot y Spring Data JPA, utilizando H2 en memoria por defecto. Expone endpoints REST para listar, crear y relacionar actores y películas.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 xml:space="preserve">Su pipeline CI es más simple: build, test y despliegue en </w:t>
      </w:r>
      <w:r w:rsidRPr="00170A76">
        <w:rPr>
          <w:lang w:val="es-CO"/>
        </w:rPr>
        <w:t xml:space="preserve">Azure con aprobación manual en rama master. Este diseño </w:t>
      </w:r>
      <w:r w:rsidR="00201C9D">
        <w:rPr>
          <w:lang w:val="es-CO"/>
        </w:rPr>
        <w:t>permitió</w:t>
      </w:r>
      <w:r w:rsidR="00170A76">
        <w:rPr>
          <w:lang w:val="es-CO"/>
        </w:rPr>
        <w:t xml:space="preserve"> la</w:t>
      </w:r>
      <w:r w:rsidRPr="00170A76">
        <w:rPr>
          <w:lang w:val="es-CO"/>
        </w:rPr>
        <w:t xml:space="preserve"> independencia entre frontend y backend, favoreciendo escalabilidad y mantenimiento.</w:t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4. Integración Cliente-Servicio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L</w:t>
      </w:r>
      <w:r w:rsidRPr="00170A76">
        <w:rPr>
          <w:lang w:val="es-CO"/>
        </w:rPr>
        <w:t>a integración entre ambos proyectos se diseñó bajo principios de mantenibil</w:t>
      </w:r>
      <w:r w:rsidRPr="00170A76">
        <w:rPr>
          <w:lang w:val="es-CO"/>
        </w:rPr>
        <w:t xml:space="preserve">idad y claridad. </w:t>
      </w:r>
      <w:r w:rsidR="00170A76">
        <w:rPr>
          <w:lang w:val="es-CO"/>
        </w:rPr>
        <w:t xml:space="preserve">La clase </w:t>
      </w:r>
      <w:r w:rsidRPr="00170A76">
        <w:rPr>
          <w:lang w:val="es-CO"/>
        </w:rPr>
        <w:t>MovieCardsServiceConfig configura el RestTemplate y propiedades como timeout y URL base.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Se creó una excepción dedicada, MovieCardsServiceException, que encapsula información de diagnóstico como URL invocada, código HTTP y cuerpo de respue</w:t>
      </w:r>
      <w:r w:rsidRPr="00170A76">
        <w:rPr>
          <w:lang w:val="es-CO"/>
        </w:rPr>
        <w:t>sta, mejorando la trazabilidad en logs.</w:t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5. Pipeline CI/CD de MovieCards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El workflow de GitHub Actions está com</w:t>
      </w:r>
      <w:r w:rsidRPr="00170A76">
        <w:rPr>
          <w:lang w:val="es-CO"/>
        </w:rPr>
        <w:t xml:space="preserve">puesto por múltiples jobs encadenados: </w:t>
      </w:r>
      <w:r w:rsidR="00170A76">
        <w:rPr>
          <w:lang w:val="es-CO"/>
        </w:rPr>
        <w:t>Build, Test, QA, Stage y Deploy para el despliegue de ambos proyectos.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El job Test ejecuta pruebas unitarias, de integración y E2E con Selenium. El job QA realiza análisis con SonarQube en un runner self-hosted</w:t>
      </w:r>
      <w:r w:rsidR="00170A76">
        <w:rPr>
          <w:lang w:val="es-CO"/>
        </w:rPr>
        <w:t xml:space="preserve"> llamado mi-runner</w:t>
      </w:r>
      <w:r w:rsidRPr="00170A76">
        <w:rPr>
          <w:lang w:val="es-CO"/>
        </w:rPr>
        <w:t>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Posteriormente se consulta la API de SonarQ</w:t>
      </w:r>
      <w:r w:rsidRPr="00170A76">
        <w:rPr>
          <w:lang w:val="es-CO"/>
        </w:rPr>
        <w:t>ube para contar issues críticos. Si el número supera el umbral configurable SONAR_MAX_CRITICAL_ISSUES (por defecto 5), el despliegue queda bloqueado.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El despliegue en preproducción (Stage) ocurre únicamente si se cumplen las condiciones de calidad. El desp</w:t>
      </w:r>
      <w:r w:rsidRPr="00170A76">
        <w:rPr>
          <w:lang w:val="es-CO"/>
        </w:rPr>
        <w:t>liegue en producción requiere además aprobación manual.</w:t>
      </w:r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lastRenderedPageBreak/>
        <w:t>6. Calidad de Código y SonarQube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Se configuró sonar-</w:t>
      </w:r>
      <w:proofErr w:type="gramStart"/>
      <w:r w:rsidRPr="00170A76">
        <w:rPr>
          <w:lang w:val="es-CO"/>
        </w:rPr>
        <w:t>project.properties</w:t>
      </w:r>
      <w:proofErr w:type="gramEnd"/>
      <w:r w:rsidRPr="00170A76">
        <w:rPr>
          <w:lang w:val="es-CO"/>
        </w:rPr>
        <w:t xml:space="preserve"> para excluir código de pruebas y modelos del análisis de cobertura. Se aplicaron refactorizaciones para eliminar code smells, lit</w:t>
      </w:r>
      <w:r w:rsidRPr="00170A76">
        <w:rPr>
          <w:lang w:val="es-CO"/>
        </w:rPr>
        <w:t>erales duplicados y mejorar manejo de excepciones.</w:t>
      </w:r>
    </w:p>
    <w:p w:rsidR="003A19FC" w:rsidRPr="00170A76" w:rsidRDefault="004A599F">
      <w:pPr>
        <w:rPr>
          <w:lang w:val="es-CO"/>
        </w:rPr>
      </w:pPr>
      <w:r w:rsidRPr="00170A76">
        <w:rPr>
          <w:lang w:val="es-CO"/>
        </w:rPr>
        <w:t>El pipeline consulta correctamente la API de SonarQube verificando código HTTP 200 y parseando el total de issues críticos mediante herramient</w:t>
      </w:r>
      <w:r w:rsidR="00170A76">
        <w:rPr>
          <w:lang w:val="es-CO"/>
        </w:rPr>
        <w:t xml:space="preserve">as como jq o grep/sed cuando sea </w:t>
      </w:r>
      <w:r w:rsidRPr="00170A76">
        <w:rPr>
          <w:lang w:val="es-CO"/>
        </w:rPr>
        <w:t>necesario.</w:t>
      </w:r>
      <w:bookmarkStart w:id="0" w:name="_GoBack"/>
      <w:bookmarkEnd w:id="0"/>
    </w:p>
    <w:p w:rsidR="003A19FC" w:rsidRPr="00170A76" w:rsidRDefault="004A599F">
      <w:pPr>
        <w:pStyle w:val="Ttulo1"/>
        <w:rPr>
          <w:lang w:val="es-CO"/>
        </w:rPr>
      </w:pPr>
      <w:r w:rsidRPr="00170A76">
        <w:rPr>
          <w:lang w:val="es-CO"/>
        </w:rPr>
        <w:t>7. Conclusiones</w:t>
      </w:r>
    </w:p>
    <w:p w:rsidR="003A19FC" w:rsidRDefault="004A599F" w:rsidP="00170A76">
      <w:pPr>
        <w:pStyle w:val="Prrafodelista"/>
        <w:numPr>
          <w:ilvl w:val="0"/>
          <w:numId w:val="10"/>
        </w:numPr>
        <w:rPr>
          <w:lang w:val="es-CO"/>
        </w:rPr>
      </w:pPr>
      <w:r w:rsidRPr="00170A76">
        <w:rPr>
          <w:lang w:val="es-CO"/>
        </w:rPr>
        <w:t xml:space="preserve">El </w:t>
      </w:r>
      <w:r w:rsidRPr="00170A76">
        <w:rPr>
          <w:lang w:val="es-CO"/>
        </w:rPr>
        <w:t xml:space="preserve">proyecto evolucionó hacia una arquitectura desacoplada basada en </w:t>
      </w:r>
      <w:r w:rsidR="00170A76" w:rsidRPr="00170A76">
        <w:rPr>
          <w:lang w:val="es-CO"/>
        </w:rPr>
        <w:t>micro servicios</w:t>
      </w:r>
      <w:r w:rsidRPr="00170A76">
        <w:rPr>
          <w:lang w:val="es-CO"/>
        </w:rPr>
        <w:t xml:space="preserve">, respaldada por un pipeline CI/CD robusto con control automatizado de calidad. La integración de pruebas, análisis estático y despliegue condicionado mejora significativamente </w:t>
      </w:r>
      <w:r w:rsidRPr="00170A76">
        <w:rPr>
          <w:lang w:val="es-CO"/>
        </w:rPr>
        <w:t xml:space="preserve">la confiabilidad del sistema y evidencia la aplicación práctica de </w:t>
      </w:r>
      <w:r w:rsidR="00170A76" w:rsidRPr="00170A76">
        <w:rPr>
          <w:lang w:val="es-CO"/>
        </w:rPr>
        <w:t xml:space="preserve">los </w:t>
      </w:r>
      <w:r w:rsidRPr="00170A76">
        <w:rPr>
          <w:lang w:val="es-CO"/>
        </w:rPr>
        <w:t>principios DevOps.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>La separación entre moviecards (interfaz y lógica de presentación) y moviecards-service (API y persistencia) permite escalar, mantener y desplegar cada parte por separado, y reutilizar la API en otros clientes (móvil, otro front-end).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lang w:val="es-CO"/>
        </w:rPr>
        <w:t>La centralización de</w:t>
      </w:r>
      <w:r w:rsidRPr="002E55FA">
        <w:rPr>
          <w:lang w:val="es-CO"/>
        </w:rPr>
        <w:t xml:space="preserve"> las llamadas HTTP en MovieCardsServiceClient y </w:t>
      </w:r>
      <w:r>
        <w:rPr>
          <w:lang w:val="es-CO"/>
        </w:rPr>
        <w:t>la configuración de</w:t>
      </w:r>
      <w:r w:rsidRPr="002E55FA">
        <w:rPr>
          <w:lang w:val="es-CO"/>
        </w:rPr>
        <w:t xml:space="preserve"> la URL por propiedades</w:t>
      </w:r>
      <w:r>
        <w:rPr>
          <w:lang w:val="es-CO"/>
        </w:rPr>
        <w:t xml:space="preserve"> facili</w:t>
      </w:r>
      <w:r w:rsidRPr="002E55FA">
        <w:rPr>
          <w:lang w:val="es-CO"/>
        </w:rPr>
        <w:t>ta cambiar de entorno (local, staging, Azure) sin recompilar y cumple buenas prácticas de configuración externa.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 xml:space="preserve">El pipeline </w:t>
      </w:r>
      <w:r>
        <w:rPr>
          <w:lang w:val="es-CO"/>
        </w:rPr>
        <w:t>de moviecards</w:t>
      </w:r>
      <w:r w:rsidRPr="002E55FA">
        <w:rPr>
          <w:lang w:val="es-CO"/>
        </w:rPr>
        <w:t xml:space="preserve"> automatiza comprobaciones y reduce el riesgo de desplegar código sin </w:t>
      </w:r>
      <w:r w:rsidR="00201C9D" w:rsidRPr="002E55FA">
        <w:rPr>
          <w:lang w:val="es-CO"/>
        </w:rPr>
        <w:t>test</w:t>
      </w:r>
      <w:r w:rsidRPr="002E55FA">
        <w:rPr>
          <w:lang w:val="es-CO"/>
        </w:rPr>
        <w:t xml:space="preserve"> o con demasiados issues críticos; el criterio de deploy_allowed basado en SonarQube hace que la calidad sea una condición explícita del despliegue.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>Tener un entorno Staging (moviecards-henao-pre) permite validar la integración con moviecards-servi</w:t>
      </w:r>
      <w:r>
        <w:rPr>
          <w:lang w:val="es-CO"/>
        </w:rPr>
        <w:t>ce en Azure antes de producción y</w:t>
      </w:r>
      <w:r w:rsidRPr="002E55FA">
        <w:rPr>
          <w:lang w:val="es-CO"/>
        </w:rPr>
        <w:t xml:space="preserve"> la aprobación manual para producción añade un control humano sobre el </w:t>
      </w:r>
      <w:r>
        <w:rPr>
          <w:lang w:val="es-CO"/>
        </w:rPr>
        <w:t xml:space="preserve">proceso de </w:t>
      </w:r>
      <w:r w:rsidRPr="002E55FA">
        <w:rPr>
          <w:lang w:val="es-CO"/>
        </w:rPr>
        <w:t>release.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 xml:space="preserve">La estrategia combina pruebas unitarias (mocks del cliente REST), pruebas que ya no dependen </w:t>
      </w:r>
      <w:r>
        <w:rPr>
          <w:lang w:val="es-CO"/>
        </w:rPr>
        <w:t>de JPA local y E2E con Selenium. Ahora bien,</w:t>
      </w:r>
      <w:r w:rsidRPr="002E55FA">
        <w:rPr>
          <w:lang w:val="es-CO"/>
        </w:rPr>
        <w:t xml:space="preserve"> el perfil test con respuestas mock cuando el servicio no está disponible permite que el pipeline sea </w:t>
      </w:r>
      <w:r w:rsidR="00201C9D" w:rsidRPr="002E55FA">
        <w:rPr>
          <w:lang w:val="es-CO"/>
        </w:rPr>
        <w:t>estable,</w:t>
      </w:r>
      <w:r w:rsidRPr="002E55FA">
        <w:rPr>
          <w:lang w:val="es-CO"/>
        </w:rPr>
        <w:t xml:space="preserve"> aunque el servicio externo no sea accesible en CI.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>Integrar SonarQube en el flujo y usar exclusiones/reglas multicriterio (modelos como DTOs, controladores) muestra cómo alinear análisis estático con las decisiones de</w:t>
      </w:r>
      <w:r>
        <w:rPr>
          <w:lang w:val="es-CO"/>
        </w:rPr>
        <w:t xml:space="preserve"> diseño sin ignorar la calidad. Por otra parte, </w:t>
      </w:r>
      <w:r w:rsidRPr="002E55FA">
        <w:rPr>
          <w:lang w:val="es-CO"/>
        </w:rPr>
        <w:t>la corrección del conteo de críticos (evitar el 999 por defecto) hace que la puerta de despliegue sea fiable.</w:t>
      </w:r>
    </w:p>
    <w:p w:rsidR="002E55FA" w:rsidRPr="002E55FA" w:rsidRDefault="002E55FA" w:rsidP="002E55FA">
      <w:pPr>
        <w:pStyle w:val="Prrafodelista"/>
        <w:numPr>
          <w:ilvl w:val="0"/>
          <w:numId w:val="10"/>
        </w:numPr>
        <w:rPr>
          <w:lang w:val="es-CO"/>
        </w:rPr>
      </w:pPr>
      <w:r w:rsidRPr="002E55FA">
        <w:rPr>
          <w:lang w:val="es-CO"/>
        </w:rPr>
        <w:t>SonarQube Community no soporta análisis por ramas, por lo que se eliminaron parámetros de rama y s</w:t>
      </w:r>
      <w:r w:rsidR="00201C9D">
        <w:rPr>
          <w:lang w:val="es-CO"/>
        </w:rPr>
        <w:t>e adaptó la consulta de issues. E</w:t>
      </w:r>
      <w:r w:rsidRPr="002E55FA">
        <w:rPr>
          <w:lang w:val="es-CO"/>
        </w:rPr>
        <w:t>n entornos self-hosted sin jq se usó grep/sed para parsear la API y garantizar el mismo comportamiento.</w:t>
      </w:r>
    </w:p>
    <w:sectPr w:rsidR="002E55FA" w:rsidRPr="002E55F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BFF58A4"/>
    <w:multiLevelType w:val="hybridMultilevel"/>
    <w:tmpl w:val="BA422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70A76"/>
    <w:rsid w:val="00201C9D"/>
    <w:rsid w:val="0029639D"/>
    <w:rsid w:val="002E55FA"/>
    <w:rsid w:val="00326F90"/>
    <w:rsid w:val="003A19FC"/>
    <w:rsid w:val="004A599F"/>
    <w:rsid w:val="004E4591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7BEC106"/>
  <w14:defaultImageDpi w14:val="300"/>
  <w15:docId w15:val="{3A1F5188-33C2-4A44-B64C-4666214A0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73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D73EEE4-9965-46E1-B1E2-BEE329994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</Pages>
  <Words>1010</Words>
  <Characters>5760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6757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HMSOFTWARE</cp:lastModifiedBy>
  <cp:revision>2</cp:revision>
  <dcterms:created xsi:type="dcterms:W3CDTF">2013-12-23T23:15:00Z</dcterms:created>
  <dcterms:modified xsi:type="dcterms:W3CDTF">2026-02-22T11:20:00Z</dcterms:modified>
  <cp:category/>
</cp:coreProperties>
</file>